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7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6. Представление информации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7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обобщѐнные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представления о различных способах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представления информации;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4445</wp:posOffset>
                </wp:positionV>
                <wp:extent cx="146685" cy="18732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.75pt;margin-top:.35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40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 xml:space="preserve">понимание </w:t>
      </w:r>
      <w:proofErr w:type="spellStart"/>
      <w:r w:rsidRPr="00E91527">
        <w:rPr>
          <w:rFonts w:ascii="Times New Roman" w:hAnsi="Times New Roman"/>
          <w:sz w:val="24"/>
          <w:szCs w:val="24"/>
        </w:rPr>
        <w:t>общепредметной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сущности понятия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«знак»;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умения анализа, сравнения, классификации;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.75pt;margin-top:.3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представления о языке,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его роли в передаче собственных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мыслей и общении с другими людьми.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Решаемые учебные задачи: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840" w:right="12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расширение и систематизация представлений учащихся о знаках и знаковых системах; 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систематизация представлений о языке как знаковой системе; 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845A7" w:rsidRPr="00E91527">
          <w:pgSz w:w="11906" w:h="16838"/>
          <w:pgMar w:top="1440" w:right="720" w:bottom="1092" w:left="1580" w:header="720" w:footer="720" w:gutter="0"/>
          <w:cols w:space="720" w:equalWidth="0">
            <w:col w:w="9600"/>
          </w:cols>
          <w:noEndnote/>
        </w:sectPr>
      </w:pPr>
    </w:p>
    <w:p w:rsidR="009845A7" w:rsidRPr="00E91527" w:rsidRDefault="009845A7" w:rsidP="009845A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bookmarkStart w:id="0" w:name="page19"/>
      <w:bookmarkEnd w:id="0"/>
      <w:r w:rsidRPr="00E91527">
        <w:rPr>
          <w:rFonts w:ascii="Times New Roman" w:hAnsi="Times New Roman"/>
          <w:sz w:val="24"/>
          <w:szCs w:val="24"/>
        </w:rPr>
        <w:lastRenderedPageBreak/>
        <w:t xml:space="preserve">установление общего и различий в естественных и формальных языках; 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систематизация знаний о формах представления информации. 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изучаемые на уроке: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932815"/>
                <wp:effectExtent l="0" t="317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32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0;width:11.55pt;height:7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0" w:right="64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знак; знаковая система;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61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естественные языки; формальные языки;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формы  представления информации.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4445" r="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DbVy9k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Электронное приложение к учебнику: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A0+aIH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презентация «Представление информации» из электронного приложения к учебнику.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Единая коллекция цифровых образовательных ресурсов: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«Виды знаков по способу восприятия»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135070); </w:t>
      </w:r>
    </w:p>
    <w:p w:rsidR="009845A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анимация «Классификация знаков по способу восприятия. </w:t>
      </w:r>
      <w:r>
        <w:rPr>
          <w:rFonts w:ascii="Times New Roman" w:hAnsi="Times New Roman"/>
          <w:sz w:val="24"/>
          <w:szCs w:val="24"/>
        </w:rPr>
        <w:t xml:space="preserve">Сигналы» (N 135152); 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анимация «Классификация знаков по способу восприятия. </w:t>
      </w:r>
      <w:r>
        <w:rPr>
          <w:rFonts w:ascii="Times New Roman" w:hAnsi="Times New Roman"/>
          <w:sz w:val="24"/>
          <w:szCs w:val="24"/>
        </w:rPr>
        <w:t xml:space="preserve">Пиктограммы» (N 135159); 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845A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анимация «Классификация знаков по способу восприятия. </w:t>
      </w:r>
      <w:r>
        <w:rPr>
          <w:rFonts w:ascii="Times New Roman" w:hAnsi="Times New Roman"/>
          <w:sz w:val="24"/>
          <w:szCs w:val="24"/>
        </w:rPr>
        <w:t xml:space="preserve">Символы» (N 135002); 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анимация «Один и тот же символ может обозначать разную информацию» </w:t>
      </w:r>
      <w:r>
        <w:rPr>
          <w:rFonts w:ascii="Times New Roman" w:hAnsi="Times New Roman"/>
          <w:sz w:val="24"/>
          <w:szCs w:val="24"/>
        </w:rPr>
        <w:t xml:space="preserve">(N 135132); 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«Использование символов для технических устройств»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134848); 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анимация «Использование символов для живых существ»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134916); 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тест по теме «Знаки» – «Система тестов и заданий 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>9»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135130); 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демонстрация к лекции «Информация и письменность»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119187); 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демонстрация к лекции «Языки естественные и формальные»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119246). 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выполнения домашнего задания в РТ; </w:t>
      </w:r>
    </w:p>
    <w:p w:rsidR="009845A7" w:rsidRPr="00E91527" w:rsidRDefault="009845A7" w:rsidP="009845A7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1–10 к §1.3; 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Default="009845A7" w:rsidP="009845A7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560" w:right="20" w:firstLine="8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ученики, выполнившие дополнительное задание, представляют свои работы. </w:t>
      </w:r>
      <w:r>
        <w:rPr>
          <w:rFonts w:ascii="Times New Roman" w:hAnsi="Times New Roman"/>
          <w:sz w:val="24"/>
          <w:szCs w:val="24"/>
        </w:rPr>
        <w:t xml:space="preserve">Новый материал излагается в сопровождении презентации «Представление 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информации». В процессе изложения материала можно начать выполнение заданий №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24–26 в РТ.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22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При наличии времени выполняются задания №29–№33 в РТ. В практической части урока ученикам следует предложить: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23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 текстовом процессоре выполнить задание 4.1 «Ввод символов»; следует обратить внимание учеников на то, что результат их работы в обязательном </w:t>
      </w:r>
      <w:proofErr w:type="gramStart"/>
      <w:r w:rsidRPr="00E91527">
        <w:rPr>
          <w:rFonts w:ascii="Times New Roman" w:hAnsi="Times New Roman"/>
          <w:sz w:val="24"/>
          <w:szCs w:val="24"/>
        </w:rPr>
        <w:t xml:space="preserve">пор </w:t>
      </w:r>
      <w:proofErr w:type="spellStart"/>
      <w:r w:rsidRPr="00E91527">
        <w:rPr>
          <w:rFonts w:ascii="Times New Roman" w:hAnsi="Times New Roman"/>
          <w:sz w:val="24"/>
          <w:szCs w:val="24"/>
        </w:rPr>
        <w:t>ядке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</w:rPr>
        <w:t xml:space="preserve"> должен быть </w:t>
      </w:r>
      <w:proofErr w:type="spellStart"/>
      <w:r w:rsidRPr="00E91527">
        <w:rPr>
          <w:rFonts w:ascii="Times New Roman" w:hAnsi="Times New Roman"/>
          <w:sz w:val="24"/>
          <w:szCs w:val="24"/>
        </w:rPr>
        <w:t>сохранѐн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под «правильным» именем и в соответствующей папке; </w:t>
      </w:r>
    </w:p>
    <w:p w:rsidR="009845A7" w:rsidRPr="00E91527" w:rsidRDefault="009845A7" w:rsidP="009845A7">
      <w:pPr>
        <w:pStyle w:val="a0"/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420" w:hanging="8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предложить ответить на вопросы теста по теме «Знаки» – «Система тестов </w:t>
      </w:r>
    </w:p>
    <w:p w:rsidR="009845A7" w:rsidRDefault="009845A7" w:rsidP="009845A7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заданий N9». </w:t>
      </w:r>
    </w:p>
    <w:p w:rsidR="009845A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 §1.4,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1–10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24–28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 РТ.</w:t>
      </w:r>
      <w:r w:rsidRPr="00E915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1527">
        <w:rPr>
          <w:rFonts w:ascii="Times New Roman" w:hAnsi="Times New Roman"/>
          <w:i/>
          <w:iCs/>
          <w:sz w:val="24"/>
          <w:szCs w:val="24"/>
        </w:rPr>
        <w:t>Дополнительные задания</w:t>
      </w:r>
      <w:r w:rsidRPr="00E91527">
        <w:rPr>
          <w:rFonts w:ascii="Times New Roman" w:hAnsi="Times New Roman"/>
          <w:sz w:val="24"/>
          <w:szCs w:val="24"/>
        </w:rPr>
        <w:t>: 1)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 материалам ЭОР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«Клинопись и иероглифы»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подготовить сообщение о том, как были расшифрованы древнеперсидские письмена; 2) по материалам ЭОР «История письменности» подготовить сообщение о том, как люди научились писать.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>Ответы к заданиям в рабочей тетради.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№24. Места для пассажиров с детьми; воду из-под крана пить запрещено; пешеходный переход; подземный переход.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845A7" w:rsidRPr="00E91527">
          <w:pgSz w:w="11906" w:h="16838"/>
          <w:pgMar w:top="1122" w:right="840" w:bottom="902" w:left="1700" w:header="720" w:footer="720" w:gutter="0"/>
          <w:cols w:space="720" w:equalWidth="0">
            <w:col w:w="9689"/>
          </w:cols>
          <w:noEndnote/>
        </w:sect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bookmarkStart w:id="1" w:name="page21"/>
      <w:bookmarkEnd w:id="1"/>
      <w:r w:rsidRPr="00E91527">
        <w:rPr>
          <w:rFonts w:ascii="Times New Roman" w:hAnsi="Times New Roman"/>
          <w:sz w:val="24"/>
          <w:szCs w:val="24"/>
        </w:rPr>
        <w:lastRenderedPageBreak/>
        <w:t xml:space="preserve">№25. В математике: 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</w:rPr>
        <w:t xml:space="preserve"> – множество натуральных чисел,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527">
        <w:rPr>
          <w:rFonts w:ascii="Times New Roman" w:hAnsi="Times New Roman"/>
          <w:sz w:val="24"/>
          <w:szCs w:val="24"/>
        </w:rPr>
        <w:t xml:space="preserve"> – пустое множество; в физике: </w:t>
      </w:r>
      <w:r>
        <w:rPr>
          <w:rFonts w:ascii="Times New Roman" w:hAnsi="Times New Roman"/>
          <w:sz w:val="24"/>
          <w:szCs w:val="24"/>
        </w:rPr>
        <w:t>S</w:t>
      </w:r>
      <w:r w:rsidRPr="00E91527">
        <w:rPr>
          <w:rFonts w:ascii="Times New Roman" w:hAnsi="Times New Roman"/>
          <w:sz w:val="24"/>
          <w:szCs w:val="24"/>
        </w:rPr>
        <w:t xml:space="preserve"> – путь; </w:t>
      </w:r>
      <w:r>
        <w:rPr>
          <w:rFonts w:ascii="Times New Roman" w:hAnsi="Times New Roman"/>
          <w:sz w:val="24"/>
          <w:szCs w:val="24"/>
        </w:rPr>
        <w:t>v</w:t>
      </w:r>
      <w:r w:rsidRPr="00E91527">
        <w:rPr>
          <w:rFonts w:ascii="Times New Roman" w:hAnsi="Times New Roman"/>
          <w:sz w:val="24"/>
          <w:szCs w:val="24"/>
        </w:rPr>
        <w:t xml:space="preserve"> – скорость; </w:t>
      </w:r>
      <w:r>
        <w:rPr>
          <w:rFonts w:ascii="Times New Roman" w:hAnsi="Times New Roman"/>
          <w:sz w:val="24"/>
          <w:szCs w:val="24"/>
        </w:rPr>
        <w:t>t</w:t>
      </w:r>
      <w:r w:rsidRPr="00E91527">
        <w:rPr>
          <w:rFonts w:ascii="Times New Roman" w:hAnsi="Times New Roman"/>
          <w:sz w:val="24"/>
          <w:szCs w:val="24"/>
        </w:rPr>
        <w:t xml:space="preserve"> – время; в русском языке: ¬ – приставка; – суффикс.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-183515</wp:posOffset>
                </wp:positionV>
                <wp:extent cx="188595" cy="187325"/>
                <wp:effectExtent l="317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7.5pt;margin-top:-14.45pt;width:14.8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" o:allowincell="f" fillcolor="black" stroked="f"/>
            </w:pict>
          </mc:Fallback>
        </mc:AlternateContent>
      </w: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№29. На вокзале – время отправления поезда; на уроке – время начала последнего урока; на стадионе – </w:t>
      </w:r>
      <w:proofErr w:type="spellStart"/>
      <w:r w:rsidRPr="00E91527">
        <w:rPr>
          <w:rFonts w:ascii="Times New Roman" w:hAnsi="Times New Roman"/>
          <w:sz w:val="24"/>
          <w:szCs w:val="24"/>
        </w:rPr>
        <w:t>счѐт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матча; в магазине – размер.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№30.  У – 1, Е – 2, Л – 3, К – 4, И – 5, Г – 6, О – 7. УГОЛЕК.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№31. Во всех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тр</w:t>
      </w:r>
      <w:proofErr w:type="gramEnd"/>
      <w:r w:rsidRPr="00E91527">
        <w:rPr>
          <w:rFonts w:ascii="Times New Roman" w:hAnsi="Times New Roman"/>
          <w:sz w:val="24"/>
          <w:szCs w:val="24"/>
        </w:rPr>
        <w:t>ѐх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фразах есть слово «мышка», и это единственное слово, которое есть в каждой из </w:t>
      </w:r>
      <w:proofErr w:type="spellStart"/>
      <w:r w:rsidRPr="00E91527">
        <w:rPr>
          <w:rFonts w:ascii="Times New Roman" w:hAnsi="Times New Roman"/>
          <w:sz w:val="24"/>
          <w:szCs w:val="24"/>
        </w:rPr>
        <w:t>трѐх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фраз. Единственное слово, которое есть в каждой из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</w:rPr>
        <w:t>тр</w:t>
      </w:r>
      <w:proofErr w:type="gramEnd"/>
      <w:r w:rsidRPr="00E91527">
        <w:rPr>
          <w:rFonts w:ascii="Times New Roman" w:hAnsi="Times New Roman"/>
          <w:sz w:val="24"/>
          <w:szCs w:val="24"/>
        </w:rPr>
        <w:t>ѐх</w:t>
      </w:r>
      <w:proofErr w:type="spellEnd"/>
      <w:r w:rsidRPr="00E91527">
        <w:rPr>
          <w:rFonts w:ascii="Times New Roman" w:hAnsi="Times New Roman"/>
          <w:sz w:val="24"/>
          <w:szCs w:val="24"/>
        </w:rPr>
        <w:t xml:space="preserve"> фраз на языке туземцев – «ту»; следовательно, это и есть слово «мышка». </w:t>
      </w:r>
      <w:proofErr w:type="gramStart"/>
      <w:r w:rsidRPr="00E91527">
        <w:rPr>
          <w:rFonts w:ascii="Times New Roman" w:hAnsi="Times New Roman"/>
          <w:sz w:val="24"/>
          <w:szCs w:val="24"/>
        </w:rPr>
        <w:t>Рассуждая подобным образом и далее, получим: «ту» – «мышка»; «</w:t>
      </w:r>
      <w:proofErr w:type="spellStart"/>
      <w:r w:rsidRPr="00E91527">
        <w:rPr>
          <w:rFonts w:ascii="Times New Roman" w:hAnsi="Times New Roman"/>
          <w:sz w:val="24"/>
          <w:szCs w:val="24"/>
        </w:rPr>
        <w:t>ам</w:t>
      </w:r>
      <w:proofErr w:type="spellEnd"/>
      <w:r w:rsidRPr="00E91527">
        <w:rPr>
          <w:rFonts w:ascii="Times New Roman" w:hAnsi="Times New Roman"/>
          <w:sz w:val="24"/>
          <w:szCs w:val="24"/>
        </w:rPr>
        <w:t>» – «ночью»; «ля» – «кошка»; «ям» – «пошла»; «</w:t>
      </w:r>
      <w:proofErr w:type="spellStart"/>
      <w:r w:rsidRPr="00E91527">
        <w:rPr>
          <w:rFonts w:ascii="Times New Roman" w:hAnsi="Times New Roman"/>
          <w:sz w:val="24"/>
          <w:szCs w:val="24"/>
        </w:rPr>
        <w:t>му</w:t>
      </w:r>
      <w:proofErr w:type="spellEnd"/>
      <w:r w:rsidRPr="00E91527">
        <w:rPr>
          <w:rFonts w:ascii="Times New Roman" w:hAnsi="Times New Roman"/>
          <w:sz w:val="24"/>
          <w:szCs w:val="24"/>
        </w:rPr>
        <w:t>» – гулять; «</w:t>
      </w:r>
      <w:proofErr w:type="spellStart"/>
      <w:r w:rsidRPr="00E91527">
        <w:rPr>
          <w:rFonts w:ascii="Times New Roman" w:hAnsi="Times New Roman"/>
          <w:sz w:val="24"/>
          <w:szCs w:val="24"/>
        </w:rPr>
        <w:t>бу</w:t>
      </w:r>
      <w:proofErr w:type="spellEnd"/>
      <w:r w:rsidRPr="00E91527">
        <w:rPr>
          <w:rFonts w:ascii="Times New Roman" w:hAnsi="Times New Roman"/>
          <w:sz w:val="24"/>
          <w:szCs w:val="24"/>
        </w:rPr>
        <w:t>» – «видит»; «</w:t>
      </w:r>
      <w:proofErr w:type="spellStart"/>
      <w:r w:rsidRPr="00E91527">
        <w:rPr>
          <w:rFonts w:ascii="Times New Roman" w:hAnsi="Times New Roman"/>
          <w:sz w:val="24"/>
          <w:szCs w:val="24"/>
        </w:rPr>
        <w:t>гу</w:t>
      </w:r>
      <w:proofErr w:type="spellEnd"/>
      <w:r w:rsidRPr="00E91527">
        <w:rPr>
          <w:rFonts w:ascii="Times New Roman" w:hAnsi="Times New Roman"/>
          <w:sz w:val="24"/>
          <w:szCs w:val="24"/>
        </w:rPr>
        <w:t>» – поймать».</w:t>
      </w:r>
      <w:proofErr w:type="gramEnd"/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№32. Слово «дум».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№33. Из условия следует, что «</w:t>
      </w:r>
      <w:proofErr w:type="spellStart"/>
      <w:r w:rsidRPr="00E91527">
        <w:rPr>
          <w:rFonts w:ascii="Times New Roman" w:hAnsi="Times New Roman"/>
          <w:sz w:val="24"/>
          <w:szCs w:val="24"/>
        </w:rPr>
        <w:t>ѐжик</w:t>
      </w:r>
      <w:proofErr w:type="spellEnd"/>
      <w:r w:rsidRPr="00E91527">
        <w:rPr>
          <w:rFonts w:ascii="Times New Roman" w:hAnsi="Times New Roman"/>
          <w:sz w:val="24"/>
          <w:szCs w:val="24"/>
        </w:rPr>
        <w:t>» кодируется последовательностью цифр 35291815, а «станок» – 303113241115. Слово «</w:t>
      </w:r>
      <w:proofErr w:type="spellStart"/>
      <w:r w:rsidRPr="00E91527">
        <w:rPr>
          <w:rFonts w:ascii="Times New Roman" w:hAnsi="Times New Roman"/>
          <w:sz w:val="24"/>
          <w:szCs w:val="24"/>
        </w:rPr>
        <w:t>китѐнок</w:t>
      </w:r>
      <w:proofErr w:type="spellEnd"/>
      <w:r w:rsidRPr="00E91527">
        <w:rPr>
          <w:rFonts w:ascii="Times New Roman" w:hAnsi="Times New Roman"/>
          <w:sz w:val="24"/>
          <w:szCs w:val="24"/>
        </w:rPr>
        <w:t>» кодируется как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15183135241115.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№34. Слово «фуфайка».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№35. Возможные варианты: «Закат сменил рассвет», «Голос заглуши гром».</w:t>
      </w:r>
    </w:p>
    <w:p w:rsidR="009845A7" w:rsidRPr="00E91527" w:rsidRDefault="009845A7" w:rsidP="009845A7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213"/>
    <w:multiLevelType w:val="hybridMultilevel"/>
    <w:tmpl w:val="0000260D"/>
    <w:lvl w:ilvl="0" w:tplc="00006B8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6AE"/>
    <w:multiLevelType w:val="hybridMultilevel"/>
    <w:tmpl w:val="00000732"/>
    <w:lvl w:ilvl="0" w:tplc="0000012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3CB"/>
    <w:multiLevelType w:val="hybridMultilevel"/>
    <w:tmpl w:val="00006BFC"/>
    <w:lvl w:ilvl="0" w:tplc="00007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FF5"/>
    <w:multiLevelType w:val="hybridMultilevel"/>
    <w:tmpl w:val="00004E45"/>
    <w:lvl w:ilvl="0" w:tplc="0000323B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A7"/>
    <w:rsid w:val="006C2D1B"/>
    <w:rsid w:val="009845A7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Company>*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2015-12-10T05:34:00Z</dcterms:created>
  <dcterms:modified xsi:type="dcterms:W3CDTF">2015-12-10T05:35:00Z</dcterms:modified>
</cp:coreProperties>
</file>