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21. Текстовые документы и технологии их создания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B4vhLw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систематизированные     представления     о     технологиях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подготовки текстовых документов; знание структурных компонентов текстовых документов;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960"/>
                <wp:effectExtent l="0" t="635" r="0" b="19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.3pt;width:11.55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" o:allowincell="f" fillcolor="black" stroked="f"/>
            </w:pict>
          </mc:Fallback>
        </mc:AlternateContent>
      </w: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E91527">
        <w:rPr>
          <w:rFonts w:ascii="Times New Roman" w:hAnsi="Times New Roman"/>
          <w:sz w:val="24"/>
          <w:szCs w:val="24"/>
        </w:rPr>
        <w:t>широкий спектр умений и навыков использования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средств информационных и коммуникационных технологий для создания текстовых документов; умения критического анализа;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4445</wp:posOffset>
                </wp:positionV>
                <wp:extent cx="146685" cy="187325"/>
                <wp:effectExtent l="0" t="4445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.35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1I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" o:allowincell="f" fillcolor="black" stroked="f"/>
            </w:pict>
          </mc:Fallback>
        </mc:AlternateContent>
      </w: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понимание социальной,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общекультурной роли в жизни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современного человека навыков квалифицированного клавиатурного письма.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7B31FC" w:rsidRDefault="007B31FC" w:rsidP="007B31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7B31FC" w:rsidRDefault="007B31FC" w:rsidP="007B31FC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расширение представлений о сущности понятия «документ», о структуре текстового документа; 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сравнение «бумажной» и «компьютерной» технологий подготовки текстовых документов; 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систематизация представлений о компьютерных инструментах создания текстовых документов. 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118870"/>
                <wp:effectExtent l="0" t="3175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0;width:11.55pt;height:8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" o:allowincell="f" fillcolor="black" stroked="f"/>
            </w:pict>
          </mc:Fallback>
        </mc:AlternateContent>
      </w: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61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документ; текстовый документ;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33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структурные элементы текстового документа; технология подготовки текстовых документов; текстовый редактор; текстовый процессор.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93nQIAAAs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Bs0N93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B31FC" w:rsidRPr="00E91527">
          <w:pgSz w:w="11906" w:h="16838"/>
          <w:pgMar w:top="1127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bookmarkStart w:id="0" w:name="page75"/>
      <w:bookmarkEnd w:id="0"/>
      <w:r w:rsidRPr="00E91527">
        <w:rPr>
          <w:rFonts w:ascii="Times New Roman" w:hAnsi="Times New Roman"/>
          <w:b/>
          <w:bCs/>
          <w:sz w:val="24"/>
          <w:szCs w:val="24"/>
        </w:rPr>
        <w:lastRenderedPageBreak/>
        <w:t>Электронное приложение к учебнику: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/mwIAAAs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" o:allowincell="f" fillcolor="black" stroked="f"/>
            </w:pict>
          </mc:Fallback>
        </mc:AlternateContent>
      </w: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0" w:right="12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«Текстовые документы и технология их создания» из электронного приложения к учебнику.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35" w:lineRule="auto"/>
        <w:ind w:left="3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1)  тренажер "Руки солиста"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128669).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Изложение нового материала </w:t>
      </w:r>
      <w:proofErr w:type="spellStart"/>
      <w:r w:rsidRPr="00E91527">
        <w:rPr>
          <w:rFonts w:ascii="Times New Roman" w:hAnsi="Times New Roman"/>
          <w:sz w:val="24"/>
          <w:szCs w:val="24"/>
        </w:rPr>
        <w:t>ведѐтся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с использованием презентации «Текстовые документы и технология их создания».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При сравнении «бумажной» и «компьютерной» технологий подготовки текстовых документов можно построить причинно-следственную диаграмму «Рыбий скелет». Онлайн сервис для </w:t>
      </w:r>
      <w:proofErr w:type="spellStart"/>
      <w:r w:rsidRPr="00E91527">
        <w:rPr>
          <w:rFonts w:ascii="Times New Roman" w:hAnsi="Times New Roman"/>
          <w:sz w:val="24"/>
          <w:szCs w:val="24"/>
        </w:rPr>
        <w:t>еѐ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создания можно найти по адресу: </w:t>
      </w:r>
      <w:r>
        <w:rPr>
          <w:rFonts w:ascii="Times New Roman" w:hAnsi="Times New Roman"/>
          <w:sz w:val="24"/>
          <w:szCs w:val="24"/>
        </w:rPr>
        <w:t>http</w:t>
      </w:r>
      <w:r w:rsidRPr="00E91527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classtools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net</w:t>
      </w:r>
      <w:r w:rsidRPr="00E915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education</w:t>
      </w:r>
      <w:r w:rsidRPr="00E915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games</w:t>
      </w:r>
      <w:r w:rsidRPr="00E915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php</w:t>
      </w:r>
      <w:r w:rsidRPr="00E915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fishbone</w:t>
      </w:r>
      <w:r w:rsidRPr="00E91527">
        <w:rPr>
          <w:rFonts w:ascii="Times New Roman" w:hAnsi="Times New Roman"/>
          <w:sz w:val="24"/>
          <w:szCs w:val="24"/>
        </w:rPr>
        <w:t>/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практической части урока рекомендуется организовать работу с клавиатурным тренажером (например, «Руки солиста»).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 §4.1,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1, 3–7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№174–176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 РТ.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i/>
          <w:iCs/>
          <w:sz w:val="24"/>
          <w:szCs w:val="24"/>
        </w:rPr>
        <w:t>Дополнительные задания</w:t>
      </w:r>
      <w:r w:rsidRPr="00E91527">
        <w:rPr>
          <w:rFonts w:ascii="Times New Roman" w:hAnsi="Times New Roman"/>
          <w:sz w:val="24"/>
          <w:szCs w:val="24"/>
        </w:rPr>
        <w:t>: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подготовить сообщение о том,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 xml:space="preserve">на </w:t>
      </w:r>
      <w:proofErr w:type="spellStart"/>
      <w:proofErr w:type="gramStart"/>
      <w:r w:rsidRPr="00E91527">
        <w:rPr>
          <w:rFonts w:ascii="Times New Roman" w:hAnsi="Times New Roman"/>
          <w:sz w:val="24"/>
          <w:szCs w:val="24"/>
        </w:rPr>
        <w:t>ч</w:t>
      </w:r>
      <w:proofErr w:type="gramEnd"/>
      <w:r w:rsidRPr="00E91527">
        <w:rPr>
          <w:rFonts w:ascii="Times New Roman" w:hAnsi="Times New Roman"/>
          <w:sz w:val="24"/>
          <w:szCs w:val="24"/>
        </w:rPr>
        <w:t>ѐм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и с помощью каких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инструментов люди записывали информацию в былые времена (задание № 2 к §4.1), №177 в РТ.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>Ответы и решения к заданиям в РТ.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№176. На стр. 1.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7B31FC" w:rsidRPr="00E91527" w:rsidRDefault="007B31FC" w:rsidP="007B31FC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№177. Ксюша в белом костюме и синей шапочке; Настя в фиолетовом костюме и фиолетовой шапочке; Оля в синем костюме и белой шапочке.</w:t>
      </w:r>
    </w:p>
    <w:p w:rsidR="007B31FC" w:rsidRPr="00E91527" w:rsidRDefault="007B31FC" w:rsidP="007B31FC">
      <w:pPr>
        <w:pStyle w:val="a0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9DA"/>
    <w:multiLevelType w:val="hybridMultilevel"/>
    <w:tmpl w:val="00005064"/>
    <w:lvl w:ilvl="0" w:tplc="0000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FC"/>
    <w:rsid w:val="006C2D1B"/>
    <w:rsid w:val="007B31FC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>*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2015-12-10T05:40:00Z</dcterms:created>
  <dcterms:modified xsi:type="dcterms:W3CDTF">2015-12-10T05:40:00Z</dcterms:modified>
</cp:coreProperties>
</file>